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ayout w:type="fixed"/>
        <w:tblLook w:val="01E0" w:firstRow="1" w:lastRow="1" w:firstColumn="1" w:lastColumn="1" w:noHBand="0" w:noVBand="0"/>
      </w:tblPr>
      <w:tblGrid>
        <w:gridCol w:w="4390"/>
        <w:gridCol w:w="4822"/>
      </w:tblGrid>
      <w:tr w:rsidR="00C26CEE" w:rsidRPr="00335B16" w14:paraId="4D050E8A" w14:textId="77777777" w:rsidTr="009E1BC0">
        <w:trPr>
          <w:trHeight w:val="1978"/>
        </w:trPr>
        <w:tc>
          <w:tcPr>
            <w:tcW w:w="9212" w:type="dxa"/>
            <w:gridSpan w:val="2"/>
            <w:shd w:val="clear" w:color="auto" w:fill="auto"/>
          </w:tcPr>
          <w:p w14:paraId="10D5EAD8" w14:textId="77777777" w:rsidR="002C3608" w:rsidRDefault="009E1BC0" w:rsidP="002C3608">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w:t>
            </w:r>
            <w:proofErr w:type="spellStart"/>
            <w:r>
              <w:rPr>
                <w:rFonts w:ascii="Trebuchet MS" w:hAnsi="Trebuchet MS" w:cs="Arial"/>
                <w:sz w:val="24"/>
                <w:szCs w:val="24"/>
              </w:rPr>
              <w:t>öffentl</w:t>
            </w:r>
            <w:proofErr w:type="spellEnd"/>
            <w:r>
              <w:rPr>
                <w:rFonts w:ascii="Trebuchet MS" w:hAnsi="Trebuchet MS" w:cs="Arial"/>
                <w:sz w:val="24"/>
                <w:szCs w:val="24"/>
              </w:rPr>
              <w:t>. Rechts</w:t>
            </w:r>
            <w:r w:rsidR="002C3608">
              <w:rPr>
                <w:rFonts w:ascii="Trebuchet MS" w:hAnsi="Trebuchet MS" w:cs="Arial"/>
                <w:sz w:val="24"/>
                <w:szCs w:val="24"/>
              </w:rPr>
              <w:t>)</w:t>
            </w:r>
          </w:p>
          <w:p w14:paraId="799F1FEE" w14:textId="77777777"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14:paraId="6898E7E4" w14:textId="77777777"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14:paraId="370DA77E" w14:textId="77777777" w:rsidTr="009E1BC0">
        <w:trPr>
          <w:gridAfter w:val="1"/>
          <w:wAfter w:w="4822" w:type="dxa"/>
        </w:trPr>
        <w:tc>
          <w:tcPr>
            <w:tcW w:w="4390" w:type="dxa"/>
            <w:shd w:val="clear" w:color="auto" w:fill="auto"/>
          </w:tcPr>
          <w:p w14:paraId="560B8F82" w14:textId="77777777"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14:paraId="148D6417"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0F45957C"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7B846254"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20BD17C5" w14:textId="77777777" w:rsidR="00595D1B" w:rsidRDefault="00595D1B" w:rsidP="00595D1B">
            <w:pPr>
              <w:spacing w:after="120" w:line="320" w:lineRule="exact"/>
              <w:rPr>
                <w:rFonts w:ascii="Trebuchet MS" w:hAnsi="Trebuchet MS" w:cs="Arial"/>
                <w:b/>
              </w:rPr>
            </w:pPr>
          </w:p>
          <w:p w14:paraId="11459FBC" w14:textId="77777777" w:rsidR="00387952" w:rsidRPr="00335B16" w:rsidRDefault="00387952" w:rsidP="00595D1B">
            <w:pPr>
              <w:spacing w:after="120" w:line="320" w:lineRule="exact"/>
              <w:rPr>
                <w:rFonts w:ascii="Trebuchet MS" w:hAnsi="Trebuchet MS" w:cs="Arial"/>
                <w:b/>
              </w:rPr>
            </w:pPr>
          </w:p>
        </w:tc>
      </w:tr>
    </w:tbl>
    <w:p w14:paraId="21DF6F75" w14:textId="77777777" w:rsidR="00595D1B" w:rsidRPr="00782EB2" w:rsidRDefault="00595D1B" w:rsidP="006668F0">
      <w:pPr>
        <w:rPr>
          <w:rFonts w:ascii="Trebuchet MS" w:hAnsi="Trebuchet MS" w:cs="Arial"/>
        </w:rPr>
      </w:pPr>
    </w:p>
    <w:p w14:paraId="13C39773" w14:textId="77777777" w:rsidR="00C26CEE" w:rsidRPr="00782EB2" w:rsidRDefault="00577FD4" w:rsidP="00190216">
      <w:pPr>
        <w:rPr>
          <w:rFonts w:ascii="Trebuchet MS" w:hAnsi="Trebuchet MS" w:cs="Arial"/>
          <w:b/>
          <w:szCs w:val="22"/>
        </w:rPr>
      </w:pPr>
      <w:r>
        <w:rPr>
          <w:rFonts w:ascii="Trebuchet MS" w:hAnsi="Trebuchet MS" w:cs="Arial"/>
          <w:b/>
          <w:szCs w:val="22"/>
        </w:rPr>
        <w:t>Bestätigung über Sach</w:t>
      </w:r>
      <w:r w:rsidR="00C26CEE" w:rsidRPr="00782EB2">
        <w:rPr>
          <w:rFonts w:ascii="Trebuchet MS" w:hAnsi="Trebuchet MS" w:cs="Arial"/>
          <w:b/>
          <w:szCs w:val="22"/>
        </w:rPr>
        <w:t>zuwendungen</w:t>
      </w:r>
    </w:p>
    <w:p w14:paraId="5195D63E" w14:textId="77777777" w:rsidR="00C26CEE" w:rsidRPr="00AE64A6" w:rsidRDefault="00C26CEE" w:rsidP="00523F93">
      <w:pPr>
        <w:spacing w:after="100" w:line="18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022"/>
        <w:gridCol w:w="1974"/>
      </w:tblGrid>
      <w:tr w:rsidR="00C26CEE" w:rsidRPr="00335B16" w14:paraId="3E90BECE" w14:textId="77777777" w:rsidTr="00FD30A4">
        <w:tc>
          <w:tcPr>
            <w:tcW w:w="2263" w:type="dxa"/>
            <w:shd w:val="clear" w:color="auto" w:fill="auto"/>
          </w:tcPr>
          <w:p w14:paraId="7C48DC97" w14:textId="77777777" w:rsidR="00C26CEE" w:rsidRPr="00335B16" w:rsidRDefault="00577FD4" w:rsidP="007531C7">
            <w:pPr>
              <w:spacing w:line="180" w:lineRule="exact"/>
              <w:rPr>
                <w:rFonts w:ascii="Trebuchet MS" w:hAnsi="Trebuchet MS" w:cs="Arial"/>
                <w:sz w:val="12"/>
                <w:szCs w:val="12"/>
              </w:rPr>
            </w:pPr>
            <w:r>
              <w:rPr>
                <w:rFonts w:ascii="Trebuchet MS" w:hAnsi="Trebuchet MS" w:cs="Arial"/>
                <w:sz w:val="12"/>
                <w:szCs w:val="12"/>
              </w:rPr>
              <w:t>Wert</w:t>
            </w:r>
            <w:r w:rsidR="00C26CEE" w:rsidRPr="00335B16">
              <w:rPr>
                <w:rFonts w:ascii="Trebuchet MS" w:hAnsi="Trebuchet MS" w:cs="Arial"/>
                <w:sz w:val="12"/>
                <w:szCs w:val="12"/>
              </w:rPr>
              <w:t xml:space="preserve"> der Zuwendung - in Ziffern -</w:t>
            </w:r>
          </w:p>
          <w:p w14:paraId="1243856B" w14:textId="77777777" w:rsidR="00C26CEE" w:rsidRPr="00335B16" w:rsidRDefault="00595D1B" w:rsidP="00190216">
            <w:pPr>
              <w:spacing w:line="32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62109CFB" wp14:editId="32632A84">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A7AD22"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43621763"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25280FAD"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0CEE2A1B"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27D20183" w14:textId="77777777"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14:paraId="51F4B1DD" w14:textId="77777777" w:rsidR="00782EB2" w:rsidRDefault="00782EB2" w:rsidP="00523F93">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1"/>
      </w:tblGrid>
      <w:tr w:rsidR="009E1BC0" w:rsidRPr="00335B16" w14:paraId="788BB8D6" w14:textId="77777777" w:rsidTr="00577FD4">
        <w:tc>
          <w:tcPr>
            <w:tcW w:w="9351" w:type="dxa"/>
            <w:shd w:val="clear" w:color="auto" w:fill="auto"/>
          </w:tcPr>
          <w:p w14:paraId="33583AA3" w14:textId="77777777" w:rsidR="00577FD4" w:rsidRDefault="00577FD4" w:rsidP="00190216">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14:paraId="5ACE4067" w14:textId="77777777" w:rsidR="00577FD4" w:rsidRDefault="00577FD4" w:rsidP="00190216">
            <w:pPr>
              <w:spacing w:before="80" w:line="200" w:lineRule="exact"/>
              <w:rPr>
                <w:rFonts w:ascii="Trebuchet MS" w:hAnsi="Trebuchet MS"/>
                <w:sz w:val="18"/>
                <w:szCs w:val="18"/>
              </w:rPr>
            </w:pPr>
          </w:p>
          <w:p w14:paraId="35898A4F" w14:textId="77777777" w:rsidR="009E1BC0" w:rsidRPr="00335B16" w:rsidRDefault="009E1BC0" w:rsidP="00190216">
            <w:pPr>
              <w:spacing w:before="80" w:after="80"/>
              <w:rPr>
                <w:rFonts w:ascii="Trebuchet MS" w:hAnsi="Trebuchet MS"/>
                <w:sz w:val="16"/>
                <w:szCs w:val="16"/>
              </w:rPr>
            </w:pPr>
          </w:p>
        </w:tc>
      </w:tr>
    </w:tbl>
    <w:p w14:paraId="233ED62A" w14:textId="77777777" w:rsidR="009E1BC0" w:rsidRPr="00782EB2" w:rsidRDefault="009E1BC0" w:rsidP="009E1BC0">
      <w:pPr>
        <w:rPr>
          <w:rFonts w:ascii="Trebuchet MS" w:hAnsi="Trebuchet MS"/>
          <w:sz w:val="16"/>
          <w:szCs w:val="16"/>
        </w:rPr>
      </w:pPr>
    </w:p>
    <w:p w14:paraId="3CAADCCE" w14:textId="77777777" w:rsidR="00577FD4" w:rsidRDefault="00577FD4" w:rsidP="00190216">
      <w:pPr>
        <w:tabs>
          <w:tab w:val="left" w:pos="340"/>
          <w:tab w:val="left" w:pos="851"/>
        </w:tabs>
        <w:spacing w:after="120" w:line="200" w:lineRule="atLeast"/>
        <w:ind w:left="851" w:hanging="851"/>
        <w:rPr>
          <w:rFonts w:ascii="Trebuchet MS" w:hAnsi="Trebuchet MS"/>
          <w:sz w:val="18"/>
          <w:szCs w:val="18"/>
        </w:rPr>
      </w:pPr>
      <w:r>
        <w:rPr>
          <w:rFonts w:ascii="Trebuchet MS" w:hAnsi="Trebuchet MS"/>
          <w:b/>
          <w:caps/>
          <w:sz w:val="24"/>
          <w:szCs w:val="24"/>
        </w:rPr>
        <w:tab/>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6C1ED5">
        <w:rPr>
          <w:rFonts w:ascii="Trebuchet MS" w:hAnsi="Trebuchet MS"/>
          <w:b/>
          <w:caps/>
          <w:sz w:val="24"/>
          <w:szCs w:val="24"/>
        </w:rPr>
      </w:r>
      <w:r w:rsidR="006C1ED5">
        <w:rPr>
          <w:rFonts w:ascii="Trebuchet MS" w:hAnsi="Trebuchet MS"/>
          <w:b/>
          <w:caps/>
          <w:sz w:val="24"/>
          <w:szCs w:val="24"/>
        </w:rPr>
        <w:fldChar w:fldCharType="separate"/>
      </w:r>
      <w:r w:rsidR="00AE64A6">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Zuwendung wurde nach dem Wert der Entnahme (ggf. mit dem niedrigeren gemeinen Wert) und nach der Umsatzsteuer, die auf die Entnahme entfällt, bewertet.</w:t>
      </w:r>
    </w:p>
    <w:p w14:paraId="01E5929F" w14:textId="77777777"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C1ED5">
        <w:rPr>
          <w:rFonts w:ascii="Trebuchet MS" w:hAnsi="Trebuchet MS"/>
          <w:b/>
          <w:caps/>
          <w:sz w:val="24"/>
          <w:szCs w:val="24"/>
        </w:rPr>
      </w:r>
      <w:r w:rsidR="006C1ED5">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14:paraId="5F3691AF" w14:textId="77777777"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C1ED5">
        <w:rPr>
          <w:rFonts w:ascii="Trebuchet MS" w:hAnsi="Trebuchet MS"/>
          <w:b/>
          <w:caps/>
          <w:sz w:val="24"/>
          <w:szCs w:val="24"/>
        </w:rPr>
      </w:r>
      <w:r w:rsidR="006C1ED5">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14:paraId="4B7FE20F" w14:textId="77777777"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C1ED5">
        <w:rPr>
          <w:rFonts w:ascii="Trebuchet MS" w:hAnsi="Trebuchet MS"/>
          <w:b/>
          <w:caps/>
          <w:sz w:val="24"/>
          <w:szCs w:val="24"/>
        </w:rPr>
      </w:r>
      <w:r w:rsidR="006C1ED5">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14:paraId="0410311F" w14:textId="77777777" w:rsidR="00577FD4" w:rsidRPr="00782EB2" w:rsidRDefault="00577FD4" w:rsidP="00577FD4">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1"/>
      </w:tblGrid>
      <w:tr w:rsidR="00577FD4" w:rsidRPr="00335B16" w14:paraId="34388E69" w14:textId="77777777" w:rsidTr="00577FD4">
        <w:tc>
          <w:tcPr>
            <w:tcW w:w="9351" w:type="dxa"/>
            <w:shd w:val="clear" w:color="auto" w:fill="auto"/>
          </w:tcPr>
          <w:p w14:paraId="7C39134D" w14:textId="77777777" w:rsidR="00577FD4" w:rsidRDefault="00577FD4" w:rsidP="00190216">
            <w:pPr>
              <w:spacing w:before="80" w:line="20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34A67526" w14:textId="77777777" w:rsidR="00577FD4" w:rsidRDefault="00577FD4" w:rsidP="00190216">
            <w:pPr>
              <w:spacing w:before="120" w:after="120" w:line="20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70E8F62A" w14:textId="77777777" w:rsidR="00577FD4" w:rsidRPr="00335B16" w:rsidRDefault="00577FD4" w:rsidP="00190216">
            <w:pPr>
              <w:spacing w:after="80" w:line="200" w:lineRule="exact"/>
              <w:rPr>
                <w:rFonts w:ascii="Trebuchet MS" w:hAnsi="Trebuchet MS"/>
                <w:sz w:val="16"/>
                <w:szCs w:val="16"/>
              </w:rPr>
            </w:pPr>
            <w:r w:rsidRPr="00335B16">
              <w:rPr>
                <w:rFonts w:ascii="Trebuchet MS" w:hAnsi="Trebuchet MS"/>
                <w:sz w:val="18"/>
                <w:szCs w:val="18"/>
              </w:rPr>
              <w:t>verwendet wird.</w:t>
            </w:r>
          </w:p>
        </w:tc>
      </w:tr>
    </w:tbl>
    <w:p w14:paraId="78BC345F" w14:textId="77777777" w:rsidR="00577FD4" w:rsidRPr="00782EB2" w:rsidRDefault="00577FD4" w:rsidP="00577FD4">
      <w:pPr>
        <w:rPr>
          <w:rFonts w:ascii="Trebuchet MS" w:hAnsi="Trebuchet MS"/>
          <w:sz w:val="16"/>
          <w:szCs w:val="16"/>
        </w:rPr>
      </w:pPr>
    </w:p>
    <w:p w14:paraId="673225BB" w14:textId="77777777" w:rsidR="00EC6483" w:rsidRPr="00782EB2" w:rsidRDefault="00EC6483" w:rsidP="00190216">
      <w:pPr>
        <w:spacing w:after="60" w:line="240" w:lineRule="atLeast"/>
        <w:rPr>
          <w:rFonts w:ascii="Trebuchet MS" w:hAnsi="Trebuchet MS"/>
          <w:sz w:val="18"/>
          <w:szCs w:val="18"/>
        </w:rPr>
      </w:pPr>
      <w:r>
        <w:rPr>
          <w:rFonts w:ascii="Trebuchet MS" w:hAnsi="Trebuchet MS"/>
          <w:sz w:val="18"/>
          <w:szCs w:val="18"/>
        </w:rPr>
        <w:t>Die Zuwendung wird</w:t>
      </w:r>
    </w:p>
    <w:p w14:paraId="09DE75A4" w14:textId="77777777" w:rsidR="00EC6483" w:rsidRDefault="00AE64A6"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C1ED5">
        <w:rPr>
          <w:rFonts w:ascii="Trebuchet MS" w:hAnsi="Trebuchet MS"/>
          <w:b/>
          <w:caps/>
          <w:sz w:val="24"/>
          <w:szCs w:val="24"/>
        </w:rPr>
      </w:r>
      <w:r w:rsidR="006C1ED5">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EC6483">
        <w:rPr>
          <w:rFonts w:ascii="Trebuchet MS" w:hAnsi="Trebuchet MS"/>
          <w:sz w:val="18"/>
          <w:szCs w:val="18"/>
        </w:rPr>
        <w:t>von uns unmittelbar für den angegebenen Zweck verwendet.</w:t>
      </w:r>
    </w:p>
    <w:p w14:paraId="3653CDF9" w14:textId="77777777" w:rsidR="00EC6483" w:rsidRPr="00782EB2" w:rsidRDefault="00EC6483"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C1ED5">
        <w:rPr>
          <w:rFonts w:ascii="Trebuchet MS" w:hAnsi="Trebuchet MS"/>
          <w:b/>
          <w:caps/>
          <w:sz w:val="24"/>
          <w:szCs w:val="24"/>
        </w:rPr>
      </w:r>
      <w:r w:rsidR="006C1ED5">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14:paraId="4811A88A" w14:textId="77777777" w:rsidR="00EC6483" w:rsidRPr="00782EB2" w:rsidRDefault="00EC6483"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6C1ED5">
        <w:rPr>
          <w:rFonts w:ascii="Trebuchet MS" w:hAnsi="Trebuchet MS"/>
          <w:b/>
          <w:caps/>
          <w:sz w:val="24"/>
          <w:szCs w:val="24"/>
        </w:rPr>
      </w:r>
      <w:r w:rsidR="006C1ED5">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14:paraId="687BA33A" w14:textId="77777777" w:rsidR="00EC6483" w:rsidRDefault="00EC6483" w:rsidP="00C26CEE">
      <w:pPr>
        <w:rPr>
          <w:rFonts w:ascii="Trebuchet MS" w:hAnsi="Trebuchet MS"/>
          <w:sz w:val="16"/>
          <w:szCs w:val="16"/>
        </w:rPr>
      </w:pPr>
    </w:p>
    <w:p w14:paraId="6A31D3E4" w14:textId="77777777" w:rsidR="00523F93" w:rsidRDefault="00523F93" w:rsidP="00C26CEE">
      <w:pPr>
        <w:rPr>
          <w:rFonts w:ascii="Trebuchet MS" w:hAnsi="Trebuchet MS"/>
          <w:sz w:val="16"/>
          <w:szCs w:val="16"/>
        </w:rPr>
      </w:pPr>
    </w:p>
    <w:p w14:paraId="149ABA48" w14:textId="77777777" w:rsidR="00190216" w:rsidRDefault="00190216" w:rsidP="00523F93">
      <w:pPr>
        <w:spacing w:before="120"/>
        <w:rPr>
          <w:rFonts w:ascii="Trebuchet MS" w:hAnsi="Trebuchet MS"/>
          <w:sz w:val="16"/>
          <w:szCs w:val="16"/>
        </w:rPr>
      </w:pPr>
    </w:p>
    <w:p w14:paraId="0EE91794"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1F3A3DD1" w14:textId="77777777" w:rsidR="00C26CEE" w:rsidRPr="00E6212E" w:rsidRDefault="00C26CEE" w:rsidP="00C26CEE">
      <w:pPr>
        <w:rPr>
          <w:rFonts w:ascii="Trebuchet MS" w:hAnsi="Trebuchet MS"/>
          <w:sz w:val="12"/>
          <w:szCs w:val="12"/>
        </w:rPr>
      </w:pPr>
    </w:p>
    <w:p w14:paraId="1862457B" w14:textId="77777777" w:rsidR="004A308A" w:rsidRDefault="00C26CEE" w:rsidP="00190216">
      <w:pPr>
        <w:spacing w:line="180" w:lineRule="exact"/>
        <w:rPr>
          <w:rFonts w:ascii="Trebuchet MS" w:hAnsi="Trebuchet MS"/>
          <w:sz w:val="14"/>
          <w:szCs w:val="14"/>
        </w:rPr>
      </w:pPr>
      <w:r w:rsidRPr="00AE64A6">
        <w:rPr>
          <w:rFonts w:ascii="Trebuchet MS" w:hAnsi="Trebuchet MS" w:cs="Arial"/>
          <w:b/>
          <w:sz w:val="14"/>
          <w:szCs w:val="14"/>
        </w:rPr>
        <w:t>Hinweis:</w:t>
      </w:r>
      <w:r w:rsidR="00190216">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0D104F43" w14:textId="77777777" w:rsidR="009E1BC0" w:rsidRPr="00AE64A6" w:rsidRDefault="009E1BC0" w:rsidP="00190216">
      <w:pPr>
        <w:spacing w:before="12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14:paraId="45BD6D12" w14:textId="77777777" w:rsidR="00C813A8" w:rsidRDefault="00C26CEE" w:rsidP="00577FD4">
      <w:pPr>
        <w:spacing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14:paraId="0F0E1A11" w14:textId="77777777"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lastRenderedPageBreak/>
        <w:t>Hinweise und Erläuterungen</w:t>
      </w:r>
      <w:r w:rsidR="00362E9F" w:rsidRPr="00362E9F">
        <w:rPr>
          <w:rFonts w:ascii="Trebuchet MS" w:hAnsi="Trebuchet MS"/>
          <w:b/>
          <w:szCs w:val="22"/>
        </w:rPr>
        <w:t xml:space="preserve"> zum Muster für </w:t>
      </w:r>
    </w:p>
    <w:p w14:paraId="2B0ABF71" w14:textId="77777777"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190216">
        <w:rPr>
          <w:rFonts w:ascii="Trebuchet MS" w:hAnsi="Trebuchet MS"/>
          <w:b/>
          <w:szCs w:val="22"/>
        </w:rPr>
        <w:t>Sach</w:t>
      </w:r>
      <w:r w:rsidR="00362E9F" w:rsidRPr="00362E9F">
        <w:rPr>
          <w:rFonts w:ascii="Trebuchet MS" w:hAnsi="Trebuchet MS"/>
          <w:b/>
          <w:szCs w:val="22"/>
        </w:rPr>
        <w:t>zuwendungen an Kirchengemeinden bzw. Pfarrgemeinden</w:t>
      </w:r>
    </w:p>
    <w:p w14:paraId="565F0D8B" w14:textId="77777777"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14:paraId="17976FE1" w14:textId="77777777"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27ABD12C" w14:textId="77777777"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Bundesfinanzministerium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14:paraId="058454F0" w14:textId="77777777"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14:paraId="40BB2765" w14:textId="77777777"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66E32DF9" w14:textId="77777777"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14:paraId="346792F5" w14:textId="77777777"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Reihen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14:paraId="047D9142" w14:textId="77777777" w:rsidR="00F60B9E" w:rsidRPr="00964FD9" w:rsidRDefault="00F60B9E" w:rsidP="00F60B9E">
      <w:pPr>
        <w:spacing w:before="240" w:line="240" w:lineRule="exact"/>
        <w:jc w:val="both"/>
        <w:rPr>
          <w:rFonts w:ascii="Trebuchet MS" w:hAnsi="Trebuchet MS"/>
          <w:sz w:val="20"/>
          <w:u w:val="single"/>
        </w:rPr>
      </w:pPr>
      <w:r w:rsidRPr="00964FD9">
        <w:rPr>
          <w:rFonts w:ascii="Trebuchet MS" w:hAnsi="Trebuchet MS"/>
          <w:sz w:val="20"/>
          <w:u w:val="single"/>
        </w:rPr>
        <w:t>Aussteller:</w:t>
      </w:r>
    </w:p>
    <w:p w14:paraId="603A32B1"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als Absender/Aussteller auf der  Zuwendungsbestätigung tragen die Pfarrgemeinde steht.</w:t>
      </w:r>
    </w:p>
    <w:p w14:paraId="33B7A677"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14:paraId="2779E7DE" w14:textId="77777777"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14:paraId="0AC0F1D0" w14:textId="77777777"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Matthäusgemeinde Neckarau</w:t>
      </w:r>
    </w:p>
    <w:p w14:paraId="27097AF3" w14:textId="77777777" w:rsidR="00F60B9E" w:rsidRPr="00964FD9" w:rsidRDefault="00F60B9E" w:rsidP="00F60B9E">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14:paraId="31BE9392" w14:textId="77777777"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14:paraId="773012F7" w14:textId="77777777"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sondern nur in Höhe des tatsächlich zu erzielenden Wiederverkaufswertes.</w:t>
      </w:r>
    </w:p>
    <w:p w14:paraId="0A548026" w14:textId="77777777"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Stammt die </w:t>
      </w:r>
      <w:r w:rsidRPr="00F60B9E">
        <w:rPr>
          <w:rFonts w:ascii="Trebuchet MS" w:hAnsi="Trebuchet MS"/>
          <w:i/>
          <w:sz w:val="20"/>
        </w:rPr>
        <w:t>Sachspende aus dem Betriebsvermögen</w:t>
      </w:r>
      <w:r w:rsidRPr="00F60B9E">
        <w:rPr>
          <w:rFonts w:ascii="Trebuchet MS" w:hAnsi="Trebuchet MS"/>
          <w:sz w:val="20"/>
        </w:rPr>
        <w:t xml:space="preserve"> des Zuwendenden, so bemisst sich die Zuwendungshöhe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Unterlagen,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14:paraId="66C4F35D" w14:textId="77777777"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fortgeführten Anschaffungs- oder Herstellungskosten als Wert der Zuwendung auszuweisen. Dies gilt insbesondere bei Veräußerungstatbeständen, die unter § 17 oder § 23 EStG fallen (z. B. Zuwendung einer mindestens 1%igen Beteiligung an einer Kapitalgesellschaft (§ 17 EStG), einer Immobilie, die sich weniger als zehn Jahre im Eigentum des Spenders befindet (§ 23 Absatz 1 Satz 1 Nummer 1 EStG), eines anderen Wirtschaftsguts im Sinne des § 23 Absatz 1 Satz 1 Nummer 2 EStG mit einer Eigentumsdauer von nicht mehr als einem Jahr). </w:t>
      </w:r>
    </w:p>
    <w:p w14:paraId="2CB93484" w14:textId="77777777" w:rsidR="00F60B9E" w:rsidRPr="00964FD9" w:rsidRDefault="00F60B9E" w:rsidP="00F60B9E">
      <w:pPr>
        <w:spacing w:before="100" w:line="240" w:lineRule="exact"/>
        <w:jc w:val="both"/>
        <w:rPr>
          <w:rFonts w:ascii="Trebuchet MS" w:hAnsi="Trebuchet MS"/>
          <w:sz w:val="20"/>
        </w:rPr>
      </w:pPr>
      <w:r w:rsidRPr="00F60B9E">
        <w:rPr>
          <w:rFonts w:ascii="Trebuchet MS" w:hAnsi="Trebuchet MS"/>
          <w:sz w:val="20"/>
        </w:rPr>
        <w:t xml:space="preserve">Der Zuwendungsempfänger hat anzugeben, welche Unterlagen er zur Ermittlung des angesetzten Wertes herangezogen hat. In Betracht kommt in diesem Zusammenhang z. B. ein Gutachten über den aktuellen </w:t>
      </w:r>
      <w:r w:rsidRPr="00F60B9E">
        <w:rPr>
          <w:rFonts w:ascii="Trebuchet MS" w:hAnsi="Trebuchet MS"/>
          <w:sz w:val="20"/>
        </w:rPr>
        <w:lastRenderedPageBreak/>
        <w:t xml:space="preserve">Wert der zugewendeten Sache oder der sich aus der ursprünglichen Rechnung ergebende historische Kaufpreis unter Berücksichtigung einer Absetzung für Abnutzung, aber auch Schätzung, normaler Abschreibung, vergleichbare Verkäufe bei </w:t>
      </w:r>
      <w:proofErr w:type="spellStart"/>
      <w:r w:rsidRPr="00F60B9E">
        <w:rPr>
          <w:rFonts w:ascii="Trebuchet MS" w:hAnsi="Trebuchet MS"/>
          <w:sz w:val="20"/>
        </w:rPr>
        <w:t>ebay</w:t>
      </w:r>
      <w:proofErr w:type="spellEnd"/>
      <w:r w:rsidRPr="00F60B9E">
        <w:rPr>
          <w:rFonts w:ascii="Trebuchet MS" w:hAnsi="Trebuchet MS"/>
          <w:sz w:val="20"/>
        </w:rPr>
        <w:t xml:space="preserve"> mit abgeheftetem Screenshot usw. Diese Unterlagen hat der Zuwendungsempfänger zusammen mit der Zuwendungsbestätigung in seine Buchführung aufzunehmen. Auf Nachfrage hat er das zu </w:t>
      </w:r>
      <w:proofErr w:type="spellStart"/>
      <w:r w:rsidRPr="00F60B9E">
        <w:rPr>
          <w:rFonts w:ascii="Trebuchet MS" w:hAnsi="Trebuchet MS"/>
          <w:sz w:val="20"/>
        </w:rPr>
        <w:t>belegen.</w:t>
      </w:r>
      <w:r w:rsidRPr="00964FD9">
        <w:rPr>
          <w:rFonts w:ascii="Trebuchet MS" w:hAnsi="Trebuchet MS"/>
          <w:sz w:val="20"/>
        </w:rPr>
        <w:t>Vielerorts</w:t>
      </w:r>
      <w:proofErr w:type="spellEnd"/>
      <w:r w:rsidRPr="00964FD9">
        <w:rPr>
          <w:rFonts w:ascii="Trebuchet MS" w:hAnsi="Trebuchet MS"/>
          <w:sz w:val="20"/>
        </w:rPr>
        <w:t xml:space="preserve">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14:paraId="58207DD9" w14:textId="77777777" w:rsidR="006940C6" w:rsidRPr="00AA1ED3" w:rsidRDefault="006940C6" w:rsidP="006940C6">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14:paraId="7188DC20" w14:textId="77777777" w:rsidR="006940C6" w:rsidRDefault="006940C6" w:rsidP="006940C6">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2A719FDA" w14:textId="77777777" w:rsidR="006940C6" w:rsidRDefault="006940C6" w:rsidP="006940C6">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7"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14:paraId="640E3B25"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14:paraId="10FFE930" w14:textId="77777777" w:rsidR="005F7A67" w:rsidRPr="00964FD9" w:rsidRDefault="005F7A67" w:rsidP="005F7A67">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44A19BBF"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Weiterleitung einer Zuwendung von einer juristischen Person des öffentlichen Rechts an eine andere</w:t>
      </w:r>
    </w:p>
    <w:p w14:paraId="06E0C8E7" w14:textId="77777777" w:rsidR="006F27C7" w:rsidRPr="006F27C7" w:rsidRDefault="006F27C7" w:rsidP="005F7A67">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juristische Personen des öffentlichen Rechts weitergeleitet und werden von diesen die steuerbegünstigten Zwecke verwirklicht, so hat der „Erstempfänger“ die Bestätigung wie folgt zu fassen:</w:t>
      </w:r>
    </w:p>
    <w:p w14:paraId="78880993" w14:textId="77777777" w:rsidR="006F27C7" w:rsidRPr="00043362" w:rsidRDefault="006F27C7" w:rsidP="005F7A67">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sidR="00043362">
        <w:rPr>
          <w:rFonts w:ascii="Trebuchet MS" w:hAnsi="Trebuchet MS"/>
          <w:i/>
          <w:sz w:val="20"/>
        </w:rPr>
        <w:t xml:space="preserve"> </w:t>
      </w:r>
      <w:r w:rsidRPr="00043362">
        <w:rPr>
          <w:rFonts w:ascii="Trebuchet MS" w:hAnsi="Trebuchet MS"/>
          <w:i/>
          <w:sz w:val="20"/>
        </w:rPr>
        <w:t>[Name des Letztempfängers verbunden mit dem Hinweis auf dessen öffentlich-rechtliche Organisationsform] weitergeleitet.</w:t>
      </w:r>
    </w:p>
    <w:p w14:paraId="15E44D6F" w14:textId="77777777"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14:paraId="727B46B4"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sidR="006307D3">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7E546E1C"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Wir sind wegen Förderung (Angabe des begünstigten Zwecks / der begünstigten Zwecke) durch vorläufige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xml:space="preserve">. (Angabe) vom (Datum) ab (Datum) als steuerbegünstigten Zwecken dienend anerkannt. </w:t>
      </w:r>
    </w:p>
    <w:p w14:paraId="081118CB"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14:paraId="12F0D786"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Zwecken verwendet werden, haftet für die entgangene Steuer (§ 10b Absatz 4 EStG, § 9 Absatz 3 KStG, § 9 Nummer 5 GewStG).</w:t>
      </w:r>
    </w:p>
    <w:p w14:paraId="3C88F6DD"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14:paraId="6D734530" w14:textId="77777777" w:rsidR="00D8678A" w:rsidRPr="007B5748" w:rsidRDefault="00D8678A" w:rsidP="0016207E">
      <w:pPr>
        <w:spacing w:before="100" w:line="240" w:lineRule="exact"/>
        <w:jc w:val="both"/>
        <w:rPr>
          <w:rFonts w:ascii="Trebuchet MS" w:hAnsi="Trebuchet MS"/>
          <w:i/>
          <w:sz w:val="20"/>
        </w:rPr>
      </w:pPr>
    </w:p>
    <w:p w14:paraId="7A323885"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73AF50B5"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lastRenderedPageBreak/>
        <w:t xml:space="preserve">Entsprechend den Angaben des Zuwendenden an (Name) weitergeleitet, die/der vom Finanzamt (Name)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steuerbegünstigten Zwecken dienend anerkannt ist.</w:t>
      </w:r>
    </w:p>
    <w:p w14:paraId="27B81C7A"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5D293D60" w14:textId="77777777"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1224698A" w14:textId="77777777"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19F1888F" w14:textId="77777777" w:rsidR="005F7A6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5F7A67" w:rsidRPr="007B5748" w:rsidSect="00190216">
      <w:footerReference w:type="default" r:id="rId8"/>
      <w:pgSz w:w="11906" w:h="16838" w:code="9"/>
      <w:pgMar w:top="567" w:right="1134" w:bottom="680" w:left="1418"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EC33" w14:textId="77777777" w:rsidR="00977AD9" w:rsidRDefault="00977AD9" w:rsidP="00E6212E">
      <w:r>
        <w:separator/>
      </w:r>
    </w:p>
  </w:endnote>
  <w:endnote w:type="continuationSeparator" w:id="0">
    <w:p w14:paraId="5F007348" w14:textId="77777777" w:rsidR="00977AD9" w:rsidRDefault="00977AD9"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480A"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190216">
      <w:rPr>
        <w:rFonts w:ascii="Trebuchet MS" w:hAnsi="Trebuchet MS"/>
        <w:b/>
        <w:sz w:val="14"/>
        <w:szCs w:val="14"/>
      </w:rPr>
      <w:t>1</w:t>
    </w:r>
    <w:r w:rsidRPr="00AE64A6">
      <w:rPr>
        <w:rFonts w:ascii="Trebuchet MS" w:hAnsi="Trebuchet MS"/>
        <w:sz w:val="14"/>
        <w:szCs w:val="14"/>
      </w:rPr>
      <w:t xml:space="preserve"> Bestätigung über </w:t>
    </w:r>
    <w:r w:rsidR="00190216">
      <w:rPr>
        <w:rFonts w:ascii="Trebuchet MS" w:hAnsi="Trebuchet MS"/>
        <w:sz w:val="14"/>
        <w:szCs w:val="14"/>
      </w:rPr>
      <w:t>Sach</w:t>
    </w:r>
    <w:r w:rsidRPr="00AE64A6">
      <w:rPr>
        <w:rFonts w:ascii="Trebuchet MS" w:hAnsi="Trebuchet MS"/>
        <w:sz w:val="14"/>
        <w:szCs w:val="14"/>
      </w:rPr>
      <w:t xml:space="preserve">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E1EC" w14:textId="77777777" w:rsidR="00977AD9" w:rsidRDefault="00977AD9" w:rsidP="00E6212E">
      <w:r>
        <w:separator/>
      </w:r>
    </w:p>
  </w:footnote>
  <w:footnote w:type="continuationSeparator" w:id="0">
    <w:p w14:paraId="353AEEFF" w14:textId="77777777" w:rsidR="00977AD9" w:rsidRDefault="00977AD9" w:rsidP="00E6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8173571">
    <w:abstractNumId w:val="2"/>
  </w:num>
  <w:num w:numId="2" w16cid:durableId="2042513424">
    <w:abstractNumId w:val="0"/>
  </w:num>
  <w:num w:numId="3" w16cid:durableId="46022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20D4"/>
    <w:rsid w:val="00043362"/>
    <w:rsid w:val="00047E51"/>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90216"/>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62E9F"/>
    <w:rsid w:val="00370E18"/>
    <w:rsid w:val="00370EDA"/>
    <w:rsid w:val="0037526C"/>
    <w:rsid w:val="0037678D"/>
    <w:rsid w:val="00383221"/>
    <w:rsid w:val="0038436F"/>
    <w:rsid w:val="00384FAC"/>
    <w:rsid w:val="00387952"/>
    <w:rsid w:val="00387A95"/>
    <w:rsid w:val="003A6448"/>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23F93"/>
    <w:rsid w:val="005617BC"/>
    <w:rsid w:val="00563271"/>
    <w:rsid w:val="00566756"/>
    <w:rsid w:val="00570F27"/>
    <w:rsid w:val="0057583D"/>
    <w:rsid w:val="00577FD4"/>
    <w:rsid w:val="00586F77"/>
    <w:rsid w:val="00595D1B"/>
    <w:rsid w:val="005A08BC"/>
    <w:rsid w:val="005A2961"/>
    <w:rsid w:val="005A37F4"/>
    <w:rsid w:val="005C37FB"/>
    <w:rsid w:val="005D12C4"/>
    <w:rsid w:val="005D1A54"/>
    <w:rsid w:val="005D3E30"/>
    <w:rsid w:val="005E001E"/>
    <w:rsid w:val="005E2D4A"/>
    <w:rsid w:val="005E5CF8"/>
    <w:rsid w:val="005F7A67"/>
    <w:rsid w:val="006039F4"/>
    <w:rsid w:val="00607F2F"/>
    <w:rsid w:val="00621BED"/>
    <w:rsid w:val="006307D3"/>
    <w:rsid w:val="0065296A"/>
    <w:rsid w:val="00665CD8"/>
    <w:rsid w:val="006668F0"/>
    <w:rsid w:val="006772A6"/>
    <w:rsid w:val="0067786A"/>
    <w:rsid w:val="006940C6"/>
    <w:rsid w:val="006A3973"/>
    <w:rsid w:val="006B041C"/>
    <w:rsid w:val="006B482B"/>
    <w:rsid w:val="006C1ED5"/>
    <w:rsid w:val="006D3042"/>
    <w:rsid w:val="006F27C7"/>
    <w:rsid w:val="006F7F18"/>
    <w:rsid w:val="0070053A"/>
    <w:rsid w:val="00712B7A"/>
    <w:rsid w:val="00722084"/>
    <w:rsid w:val="007241D3"/>
    <w:rsid w:val="00740A49"/>
    <w:rsid w:val="00746923"/>
    <w:rsid w:val="007531C7"/>
    <w:rsid w:val="00756209"/>
    <w:rsid w:val="0076119B"/>
    <w:rsid w:val="0076769F"/>
    <w:rsid w:val="00782EB2"/>
    <w:rsid w:val="00785E4E"/>
    <w:rsid w:val="00787641"/>
    <w:rsid w:val="007958B5"/>
    <w:rsid w:val="007A0381"/>
    <w:rsid w:val="007B5748"/>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77AD9"/>
    <w:rsid w:val="00981275"/>
    <w:rsid w:val="00996D5E"/>
    <w:rsid w:val="009B1022"/>
    <w:rsid w:val="009B14FD"/>
    <w:rsid w:val="009B282C"/>
    <w:rsid w:val="009B2D08"/>
    <w:rsid w:val="009C0AF1"/>
    <w:rsid w:val="009E1BC0"/>
    <w:rsid w:val="009F46CD"/>
    <w:rsid w:val="009F645C"/>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5116"/>
    <w:rsid w:val="00C775C5"/>
    <w:rsid w:val="00C813A8"/>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8678A"/>
    <w:rsid w:val="00D90E29"/>
    <w:rsid w:val="00DB1697"/>
    <w:rsid w:val="00DB392F"/>
    <w:rsid w:val="00DC0ADE"/>
    <w:rsid w:val="00DD3A7B"/>
    <w:rsid w:val="00DF0355"/>
    <w:rsid w:val="00DF0E98"/>
    <w:rsid w:val="00E04220"/>
    <w:rsid w:val="00E26D58"/>
    <w:rsid w:val="00E332D2"/>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07EF"/>
    <w:rsid w:val="00F54101"/>
    <w:rsid w:val="00F54887"/>
    <w:rsid w:val="00F60B9E"/>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68949"/>
  <w15:docId w15:val="{9F3A6E82-823B-4F8C-8E2F-3F0597F0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iba.de/fundraising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1791</Words>
  <Characters>11240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2013-12-30T10:16:00Z</cp:lastPrinted>
  <dcterms:created xsi:type="dcterms:W3CDTF">2022-12-08T13:59:00Z</dcterms:created>
  <dcterms:modified xsi:type="dcterms:W3CDTF">2022-12-08T13:59:00Z</dcterms:modified>
</cp:coreProperties>
</file>